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8F" w:rsidRDefault="00B2698F" w:rsidP="00B2698F">
      <w:pPr>
        <w:jc w:val="center"/>
        <w:rPr>
          <w:b/>
          <w:sz w:val="36"/>
          <w:szCs w:val="36"/>
        </w:rPr>
      </w:pPr>
      <w:r w:rsidRPr="00B2698F">
        <w:rPr>
          <w:b/>
          <w:sz w:val="36"/>
          <w:szCs w:val="36"/>
        </w:rPr>
        <w:t xml:space="preserve">Spark 101 partners with ASCD to launch </w:t>
      </w:r>
    </w:p>
    <w:p w:rsidR="00CB65DA" w:rsidRDefault="00B2698F" w:rsidP="00B2698F">
      <w:pPr>
        <w:jc w:val="center"/>
        <w:rPr>
          <w:b/>
          <w:sz w:val="36"/>
          <w:szCs w:val="36"/>
        </w:rPr>
      </w:pPr>
      <w:r w:rsidRPr="00B2698F">
        <w:rPr>
          <w:b/>
          <w:sz w:val="36"/>
          <w:szCs w:val="36"/>
        </w:rPr>
        <w:t>“STEM by Choice” Program</w:t>
      </w:r>
      <w:r w:rsidR="0042658B">
        <w:rPr>
          <w:b/>
          <w:sz w:val="36"/>
          <w:szCs w:val="36"/>
        </w:rPr>
        <w:t xml:space="preserve"> (Webinar info within)</w:t>
      </w:r>
    </w:p>
    <w:p w:rsidR="0042658B" w:rsidRDefault="0042658B" w:rsidP="00B2698F">
      <w:pPr>
        <w:jc w:val="center"/>
        <w:rPr>
          <w:b/>
          <w:sz w:val="36"/>
          <w:szCs w:val="36"/>
        </w:rPr>
      </w:pPr>
    </w:p>
    <w:p w:rsidR="0042658B" w:rsidRDefault="0042658B" w:rsidP="0042658B">
      <w:pPr>
        <w:jc w:val="center"/>
        <w:rPr>
          <w:b/>
          <w:sz w:val="36"/>
          <w:szCs w:val="36"/>
        </w:rPr>
      </w:pPr>
      <w:r>
        <w:rPr>
          <w:b/>
          <w:sz w:val="36"/>
          <w:szCs w:val="36"/>
        </w:rPr>
        <w:t xml:space="preserve">Please see all details and links </w:t>
      </w:r>
      <w:hyperlink r:id="rId5" w:history="1">
        <w:r w:rsidRPr="0042658B">
          <w:rPr>
            <w:rStyle w:val="Hyperlink"/>
            <w:b/>
            <w:sz w:val="36"/>
            <w:szCs w:val="36"/>
          </w:rPr>
          <w:t>HERE.</w:t>
        </w:r>
      </w:hyperlink>
    </w:p>
    <w:p w:rsidR="0042658B" w:rsidRDefault="0042658B" w:rsidP="00B2698F">
      <w:pPr>
        <w:jc w:val="center"/>
        <w:rPr>
          <w:b/>
          <w:sz w:val="36"/>
          <w:szCs w:val="36"/>
        </w:rPr>
      </w:pPr>
    </w:p>
    <w:p w:rsidR="0042658B" w:rsidRPr="0042658B" w:rsidRDefault="0042658B" w:rsidP="0042658B">
      <w:pPr>
        <w:shd w:val="clear" w:color="auto" w:fill="FFFFFF"/>
        <w:spacing w:after="300" w:line="348" w:lineRule="atLeast"/>
        <w:textAlignment w:val="baseline"/>
        <w:outlineLvl w:val="0"/>
        <w:rPr>
          <w:rFonts w:ascii="Arial" w:eastAsia="Times New Roman" w:hAnsi="Arial" w:cs="Arial"/>
          <w:b/>
          <w:bCs/>
          <w:color w:val="000000"/>
          <w:kern w:val="36"/>
          <w:sz w:val="30"/>
          <w:szCs w:val="30"/>
        </w:rPr>
      </w:pPr>
      <w:r w:rsidRPr="0042658B">
        <w:rPr>
          <w:rFonts w:ascii="Arial" w:eastAsia="Times New Roman" w:hAnsi="Arial" w:cs="Arial"/>
          <w:b/>
          <w:bCs/>
          <w:color w:val="000000"/>
          <w:kern w:val="36"/>
          <w:sz w:val="30"/>
          <w:szCs w:val="30"/>
        </w:rPr>
        <w:t>ASCD STEM by Choice Program</w:t>
      </w:r>
    </w:p>
    <w:p w:rsidR="0042658B" w:rsidRPr="0042658B" w:rsidRDefault="0042658B" w:rsidP="0042658B">
      <w:pPr>
        <w:shd w:val="clear" w:color="auto" w:fill="FFFFFF"/>
        <w:spacing w:line="348" w:lineRule="atLeast"/>
        <w:textAlignment w:val="baseline"/>
        <w:rPr>
          <w:rFonts w:ascii="Arial" w:eastAsia="Times New Roman" w:hAnsi="Arial" w:cs="Arial"/>
          <w:color w:val="000000"/>
          <w:sz w:val="20"/>
          <w:szCs w:val="20"/>
        </w:rPr>
      </w:pPr>
      <w:hyperlink r:id="rId6" w:anchor="guide" w:history="1">
        <w:r w:rsidRPr="0042658B">
          <w:rPr>
            <w:rFonts w:ascii="Arial" w:eastAsia="Times New Roman" w:hAnsi="Arial" w:cs="Arial"/>
            <w:color w:val="739501"/>
            <w:sz w:val="20"/>
            <w:szCs w:val="20"/>
            <w:u w:val="single"/>
            <w:bdr w:val="none" w:sz="0" w:space="0" w:color="auto" w:frame="1"/>
          </w:rPr>
          <w:t>Universal Guide</w:t>
        </w:r>
      </w:hyperlink>
      <w:r w:rsidRPr="0042658B">
        <w:rPr>
          <w:rFonts w:ascii="Arial" w:eastAsia="Times New Roman" w:hAnsi="Arial" w:cs="Arial"/>
          <w:color w:val="000000"/>
          <w:sz w:val="20"/>
          <w:szCs w:val="20"/>
        </w:rPr>
        <w:t> | </w:t>
      </w:r>
      <w:hyperlink r:id="rId7" w:anchor="webinars" w:history="1">
        <w:r w:rsidRPr="0042658B">
          <w:rPr>
            <w:rFonts w:ascii="Arial" w:eastAsia="Times New Roman" w:hAnsi="Arial" w:cs="Arial"/>
            <w:color w:val="739501"/>
            <w:sz w:val="20"/>
            <w:szCs w:val="20"/>
            <w:u w:val="single"/>
            <w:bdr w:val="none" w:sz="0" w:space="0" w:color="auto" w:frame="1"/>
          </w:rPr>
          <w:t>Webinar</w:t>
        </w:r>
      </w:hyperlink>
      <w:r w:rsidRPr="0042658B">
        <w:rPr>
          <w:rFonts w:ascii="Arial" w:eastAsia="Times New Roman" w:hAnsi="Arial" w:cs="Arial"/>
          <w:color w:val="000000"/>
          <w:sz w:val="20"/>
          <w:szCs w:val="20"/>
        </w:rPr>
        <w:t> | </w:t>
      </w:r>
      <w:hyperlink r:id="rId8" w:anchor="more" w:history="1">
        <w:r w:rsidRPr="0042658B">
          <w:rPr>
            <w:rFonts w:ascii="Arial" w:eastAsia="Times New Roman" w:hAnsi="Arial" w:cs="Arial"/>
            <w:color w:val="739501"/>
            <w:sz w:val="20"/>
            <w:szCs w:val="20"/>
            <w:u w:val="single"/>
            <w:bdr w:val="none" w:sz="0" w:space="0" w:color="auto" w:frame="1"/>
          </w:rPr>
          <w:t>More Resources</w:t>
        </w:r>
      </w:hyperlink>
    </w:p>
    <w:p w:rsidR="0042658B" w:rsidRPr="0042658B" w:rsidRDefault="0042658B" w:rsidP="0042658B">
      <w:pPr>
        <w:shd w:val="clear" w:color="auto" w:fill="FFFFFF"/>
        <w:spacing w:line="348" w:lineRule="atLeast"/>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According to a </w:t>
      </w:r>
      <w:hyperlink r:id="rId9" w:tgtFrame="_blank" w:history="1">
        <w:r w:rsidRPr="0042658B">
          <w:rPr>
            <w:rFonts w:ascii="Arial" w:eastAsia="Times New Roman" w:hAnsi="Arial" w:cs="Arial"/>
            <w:color w:val="739501"/>
            <w:sz w:val="20"/>
            <w:szCs w:val="20"/>
            <w:u w:val="single"/>
            <w:bdr w:val="none" w:sz="0" w:space="0" w:color="auto" w:frame="1"/>
          </w:rPr>
          <w:t>recent report</w:t>
        </w:r>
      </w:hyperlink>
      <w:r w:rsidRPr="0042658B">
        <w:rPr>
          <w:rFonts w:ascii="Arial" w:eastAsia="Times New Roman" w:hAnsi="Arial" w:cs="Arial"/>
          <w:color w:val="000000"/>
          <w:sz w:val="20"/>
          <w:szCs w:val="20"/>
        </w:rPr>
        <w:t> published by the </w:t>
      </w:r>
      <w:hyperlink r:id="rId10" w:tgtFrame="_blank" w:history="1">
        <w:r w:rsidRPr="0042658B">
          <w:rPr>
            <w:rFonts w:ascii="Arial" w:eastAsia="Times New Roman" w:hAnsi="Arial" w:cs="Arial"/>
            <w:color w:val="739501"/>
            <w:sz w:val="20"/>
            <w:szCs w:val="20"/>
            <w:u w:val="single"/>
            <w:bdr w:val="none" w:sz="0" w:space="0" w:color="auto" w:frame="1"/>
          </w:rPr>
          <w:t>114th Partnership</w:t>
        </w:r>
      </w:hyperlink>
      <w:r w:rsidRPr="0042658B">
        <w:rPr>
          <w:rFonts w:ascii="Arial" w:eastAsia="Times New Roman" w:hAnsi="Arial" w:cs="Arial"/>
          <w:color w:val="000000"/>
          <w:sz w:val="20"/>
          <w:szCs w:val="20"/>
        </w:rPr>
        <w:t>,</w:t>
      </w:r>
    </w:p>
    <w:p w:rsidR="0042658B" w:rsidRPr="0042658B" w:rsidRDefault="0042658B" w:rsidP="0042658B">
      <w:pPr>
        <w:numPr>
          <w:ilvl w:val="0"/>
          <w:numId w:val="2"/>
        </w:numPr>
        <w:spacing w:after="75" w:line="300" w:lineRule="atLeast"/>
        <w:ind w:left="90"/>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Some 20 million students will graduate by 2020.</w:t>
      </w:r>
    </w:p>
    <w:p w:rsidR="0042658B" w:rsidRPr="0042658B" w:rsidRDefault="0042658B" w:rsidP="0042658B">
      <w:pPr>
        <w:numPr>
          <w:ilvl w:val="0"/>
          <w:numId w:val="2"/>
        </w:numPr>
        <w:spacing w:after="75" w:line="300" w:lineRule="atLeast"/>
        <w:ind w:left="90"/>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Most will never have tackled a real-world problem.</w:t>
      </w:r>
    </w:p>
    <w:p w:rsidR="0042658B" w:rsidRPr="0042658B" w:rsidRDefault="0042658B" w:rsidP="0042658B">
      <w:pPr>
        <w:numPr>
          <w:ilvl w:val="0"/>
          <w:numId w:val="2"/>
        </w:numPr>
        <w:spacing w:after="75" w:line="300" w:lineRule="atLeast"/>
        <w:ind w:left="90"/>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Although 77 percent of high school students report wanting to simulate real-world scenarios, only 12 percent report having the opportunity to do so.</w:t>
      </w:r>
    </w:p>
    <w:p w:rsidR="0042658B" w:rsidRPr="0042658B" w:rsidRDefault="0042658B" w:rsidP="0042658B">
      <w:pPr>
        <w:numPr>
          <w:ilvl w:val="0"/>
          <w:numId w:val="2"/>
        </w:numPr>
        <w:spacing w:after="75" w:line="300" w:lineRule="atLeast"/>
        <w:ind w:left="90"/>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The total number of publicly offered internships is declining steadily, down 10 percent from 2014.</w:t>
      </w:r>
    </w:p>
    <w:p w:rsidR="0042658B" w:rsidRPr="0042658B" w:rsidRDefault="0042658B" w:rsidP="0042658B">
      <w:pPr>
        <w:shd w:val="clear" w:color="auto" w:fill="FFFFFF"/>
        <w:spacing w:line="348" w:lineRule="atLeast"/>
        <w:textAlignment w:val="baseline"/>
        <w:rPr>
          <w:rFonts w:ascii="Arial" w:eastAsia="Times New Roman" w:hAnsi="Arial" w:cs="Arial"/>
          <w:color w:val="000000"/>
          <w:sz w:val="20"/>
          <w:szCs w:val="20"/>
        </w:rPr>
      </w:pPr>
      <w:r w:rsidRPr="0042658B">
        <w:rPr>
          <w:rFonts w:ascii="Arial" w:eastAsia="Times New Roman" w:hAnsi="Arial" w:cs="Arial"/>
          <w:color w:val="000000"/>
          <w:sz w:val="20"/>
          <w:szCs w:val="20"/>
        </w:rPr>
        <w:t>All students need options for learning about viable careers and critical skills, and STEM educators need high-quality resources in order to help students navigate their professional pathway, as schools (secondary and postsecondary) are increasingly tasked to help students explore potential careers and to integrate more job-related experiences into their courses.</w:t>
      </w:r>
    </w:p>
    <w:p w:rsidR="0042658B" w:rsidRPr="0042658B" w:rsidRDefault="0042658B" w:rsidP="0042658B">
      <w:pPr>
        <w:shd w:val="clear" w:color="auto" w:fill="FFFFFF"/>
        <w:spacing w:line="348" w:lineRule="atLeast"/>
        <w:textAlignment w:val="baseline"/>
        <w:rPr>
          <w:rFonts w:ascii="Arial" w:eastAsia="Times New Roman" w:hAnsi="Arial" w:cs="Arial"/>
          <w:color w:val="000000"/>
          <w:sz w:val="20"/>
          <w:szCs w:val="20"/>
        </w:rPr>
      </w:pPr>
      <w:r w:rsidRPr="0042658B">
        <w:rPr>
          <w:rFonts w:ascii="Arial" w:eastAsia="Times New Roman" w:hAnsi="Arial" w:cs="Arial"/>
          <w:b/>
          <w:bCs/>
          <w:color w:val="000000"/>
          <w:sz w:val="20"/>
          <w:szCs w:val="20"/>
          <w:bdr w:val="none" w:sz="0" w:space="0" w:color="auto" w:frame="1"/>
        </w:rPr>
        <w:t>ASCD's STEM by Choice Program</w:t>
      </w:r>
      <w:r w:rsidRPr="0042658B">
        <w:rPr>
          <w:rFonts w:ascii="Arial" w:eastAsia="Times New Roman" w:hAnsi="Arial" w:cs="Arial"/>
          <w:color w:val="000000"/>
          <w:sz w:val="20"/>
          <w:szCs w:val="20"/>
        </w:rPr>
        <w:t> includes an instructional guide developed in collaboration with STEM practitioners and videos from Spark101 which provides educators with a framework for engaging students in authentic problem solving as part of a learning progression. To learn how to use the guide and videos, ASCD also offers a training module webinar presented by the guide's authors.</w:t>
      </w:r>
    </w:p>
    <w:p w:rsidR="0042658B" w:rsidRDefault="0042658B" w:rsidP="0042658B">
      <w:pPr>
        <w:rPr>
          <w:rFonts w:ascii="Times New Roman" w:eastAsia="Times New Roman" w:hAnsi="Times New Roman" w:cs="Times New Roman"/>
        </w:rPr>
      </w:pPr>
    </w:p>
    <w:p w:rsidR="0042658B" w:rsidRDefault="0042658B" w:rsidP="0042658B">
      <w:pPr>
        <w:pStyle w:val="Heading2"/>
        <w:shd w:val="clear" w:color="auto" w:fill="FFFFFF"/>
        <w:spacing w:before="0" w:line="300" w:lineRule="atLeast"/>
        <w:textAlignment w:val="baseline"/>
        <w:rPr>
          <w:rFonts w:ascii="Arial" w:eastAsia="Times New Roman" w:hAnsi="Arial" w:cs="Arial"/>
          <w:b/>
          <w:bCs/>
          <w:color w:val="000000"/>
          <w:kern w:val="36"/>
          <w:sz w:val="30"/>
          <w:szCs w:val="30"/>
        </w:rPr>
      </w:pPr>
      <w:r w:rsidRPr="0042658B">
        <w:rPr>
          <w:rFonts w:ascii="Arial" w:eastAsia="Times New Roman" w:hAnsi="Arial" w:cs="Arial"/>
          <w:b/>
          <w:bCs/>
          <w:color w:val="000000"/>
          <w:kern w:val="36"/>
          <w:sz w:val="30"/>
          <w:szCs w:val="30"/>
        </w:rPr>
        <w:t>ASCD</w:t>
      </w:r>
      <w:bookmarkStart w:id="0" w:name="guide"/>
      <w:r w:rsidRPr="0042658B">
        <w:rPr>
          <w:rFonts w:ascii="Arial" w:eastAsia="Times New Roman" w:hAnsi="Arial" w:cs="Arial"/>
          <w:b/>
          <w:bCs/>
          <w:color w:val="000000"/>
          <w:kern w:val="36"/>
          <w:sz w:val="30"/>
          <w:szCs w:val="30"/>
        </w:rPr>
        <w:t> </w:t>
      </w:r>
      <w:bookmarkEnd w:id="0"/>
      <w:r w:rsidRPr="0042658B">
        <w:rPr>
          <w:rFonts w:ascii="Arial" w:eastAsia="Times New Roman" w:hAnsi="Arial" w:cs="Arial"/>
          <w:b/>
          <w:bCs/>
          <w:color w:val="000000"/>
          <w:kern w:val="36"/>
          <w:sz w:val="30"/>
          <w:szCs w:val="30"/>
        </w:rPr>
        <w:t>STEM by Choice Universal Guide</w:t>
      </w:r>
    </w:p>
    <w:p w:rsidR="0042658B" w:rsidRPr="0042658B" w:rsidRDefault="0042658B" w:rsidP="0042658B"/>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The </w:t>
      </w:r>
      <w:hyperlink r:id="rId11" w:tgtFrame="_blank" w:history="1">
        <w:r>
          <w:rPr>
            <w:rStyle w:val="Emphasis"/>
            <w:rFonts w:ascii="Arial" w:eastAsiaTheme="majorEastAsia" w:hAnsi="Arial" w:cs="Arial"/>
            <w:color w:val="739501"/>
            <w:sz w:val="20"/>
            <w:szCs w:val="20"/>
            <w:bdr w:val="none" w:sz="0" w:space="0" w:color="auto" w:frame="1"/>
          </w:rPr>
          <w:t>ASCD STEM by C</w:t>
        </w:r>
        <w:r>
          <w:rPr>
            <w:rStyle w:val="Emphasis"/>
            <w:rFonts w:ascii="Arial" w:eastAsiaTheme="majorEastAsia" w:hAnsi="Arial" w:cs="Arial"/>
            <w:color w:val="739501"/>
            <w:sz w:val="20"/>
            <w:szCs w:val="20"/>
            <w:bdr w:val="none" w:sz="0" w:space="0" w:color="auto" w:frame="1"/>
          </w:rPr>
          <w:t>h</w:t>
        </w:r>
        <w:r>
          <w:rPr>
            <w:rStyle w:val="Emphasis"/>
            <w:rFonts w:ascii="Arial" w:eastAsiaTheme="majorEastAsia" w:hAnsi="Arial" w:cs="Arial"/>
            <w:color w:val="739501"/>
            <w:sz w:val="20"/>
            <w:szCs w:val="20"/>
            <w:bdr w:val="none" w:sz="0" w:space="0" w:color="auto" w:frame="1"/>
          </w:rPr>
          <w:t>oice Universal Guide</w:t>
        </w:r>
      </w:hyperlink>
      <w:r>
        <w:rPr>
          <w:rFonts w:ascii="Arial" w:hAnsi="Arial" w:cs="Arial"/>
          <w:color w:val="000000"/>
          <w:sz w:val="20"/>
          <w:szCs w:val="20"/>
        </w:rPr>
        <w:t> aims to support STEM integration in classrooms using </w:t>
      </w:r>
      <w:hyperlink r:id="rId12" w:tgtFrame="_blank" w:history="1">
        <w:r>
          <w:rPr>
            <w:rStyle w:val="Hyperlink"/>
            <w:rFonts w:ascii="Arial" w:hAnsi="Arial" w:cs="Arial"/>
            <w:color w:val="739501"/>
            <w:sz w:val="20"/>
            <w:szCs w:val="20"/>
            <w:bdr w:val="none" w:sz="0" w:space="0" w:color="auto" w:frame="1"/>
          </w:rPr>
          <w:t>Spark 101</w:t>
        </w:r>
      </w:hyperlink>
      <w:r>
        <w:rPr>
          <w:rFonts w:ascii="Arial" w:hAnsi="Arial" w:cs="Arial"/>
          <w:color w:val="000000"/>
          <w:sz w:val="20"/>
          <w:szCs w:val="20"/>
        </w:rPr>
        <w:t> STEM Skills Videos. Spark 101, a program of the 114th Partnership, engages students in authentic problem solving and features real "on-the-job" professional challenges in a format that allows students to apply their own creativity and skills. Students learn how real challenges are addressed in business, government, nonprofits, and academic institutions. The videos meet national and state education standards and use a format proven to be effective in schools.</w:t>
      </w:r>
    </w:p>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hyperlink r:id="rId13" w:tgtFrame="_blank" w:history="1">
        <w:r>
          <w:rPr>
            <w:rStyle w:val="Hyperlink"/>
            <w:rFonts w:ascii="Arial" w:hAnsi="Arial" w:cs="Arial"/>
            <w:color w:val="739501"/>
            <w:sz w:val="20"/>
            <w:szCs w:val="20"/>
            <w:bdr w:val="none" w:sz="0" w:space="0" w:color="auto" w:frame="1"/>
          </w:rPr>
          <w:t>Download now</w:t>
        </w:r>
      </w:hyperlink>
    </w:p>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p>
    <w:p w:rsidR="0042658B" w:rsidRDefault="0042658B" w:rsidP="0042658B">
      <w:pPr>
        <w:pStyle w:val="Heading4"/>
        <w:shd w:val="clear" w:color="auto" w:fill="FFFFFF"/>
        <w:spacing w:before="0" w:line="300" w:lineRule="atLeast"/>
        <w:textAlignment w:val="baseline"/>
        <w:rPr>
          <w:rFonts w:ascii="Arial" w:hAnsi="Arial" w:cs="Arial"/>
          <w:color w:val="393939"/>
        </w:rPr>
      </w:pPr>
      <w:r>
        <w:rPr>
          <w:rFonts w:ascii="Arial" w:hAnsi="Arial" w:cs="Arial"/>
          <w:color w:val="393939"/>
        </w:rPr>
        <w:lastRenderedPageBreak/>
        <w:t>How to Use This Guide</w:t>
      </w:r>
    </w:p>
    <w:p w:rsidR="0042658B" w:rsidRDefault="0042658B" w:rsidP="0042658B">
      <w:pPr>
        <w:numPr>
          <w:ilvl w:val="0"/>
          <w:numId w:val="3"/>
        </w:numPr>
        <w:spacing w:after="75" w:line="300" w:lineRule="atLeast"/>
        <w:ind w:left="90"/>
        <w:textAlignment w:val="baseline"/>
        <w:rPr>
          <w:rFonts w:ascii="Arial" w:hAnsi="Arial" w:cs="Arial"/>
          <w:color w:val="000000"/>
          <w:sz w:val="20"/>
          <w:szCs w:val="20"/>
        </w:rPr>
      </w:pPr>
      <w:r>
        <w:rPr>
          <w:rFonts w:ascii="Arial" w:hAnsi="Arial" w:cs="Arial"/>
          <w:color w:val="000000"/>
          <w:sz w:val="20"/>
          <w:szCs w:val="20"/>
        </w:rPr>
        <w:t>Spark101 videos are designed to be a part of a larger learning experience of encountering a real-world problem and a solution developed by various STEM professionals. The videos are not intended to be complete lessons, but rather a part of a learning progression.</w:t>
      </w:r>
    </w:p>
    <w:p w:rsidR="0042658B" w:rsidRDefault="0042658B" w:rsidP="0042658B">
      <w:pPr>
        <w:numPr>
          <w:ilvl w:val="0"/>
          <w:numId w:val="3"/>
        </w:numPr>
        <w:spacing w:after="75" w:line="300" w:lineRule="atLeast"/>
        <w:ind w:left="90"/>
        <w:textAlignment w:val="baseline"/>
        <w:rPr>
          <w:rFonts w:ascii="Arial" w:hAnsi="Arial" w:cs="Arial"/>
          <w:color w:val="000000"/>
          <w:sz w:val="20"/>
          <w:szCs w:val="20"/>
        </w:rPr>
      </w:pPr>
      <w:r>
        <w:rPr>
          <w:rFonts w:ascii="Arial" w:hAnsi="Arial" w:cs="Arial"/>
          <w:color w:val="000000"/>
          <w:sz w:val="20"/>
          <w:szCs w:val="20"/>
        </w:rPr>
        <w:t>The framework supports lesson design as a tool for engaging students.</w:t>
      </w:r>
    </w:p>
    <w:p w:rsidR="0042658B" w:rsidRDefault="0042658B" w:rsidP="0042658B">
      <w:pPr>
        <w:numPr>
          <w:ilvl w:val="0"/>
          <w:numId w:val="3"/>
        </w:numPr>
        <w:spacing w:after="75" w:line="300" w:lineRule="atLeast"/>
        <w:ind w:left="90"/>
        <w:textAlignment w:val="baseline"/>
        <w:rPr>
          <w:rFonts w:ascii="Arial" w:hAnsi="Arial" w:cs="Arial"/>
          <w:color w:val="000000"/>
          <w:sz w:val="20"/>
          <w:szCs w:val="20"/>
        </w:rPr>
      </w:pPr>
      <w:r>
        <w:rPr>
          <w:rFonts w:ascii="Arial" w:hAnsi="Arial" w:cs="Arial"/>
          <w:color w:val="000000"/>
          <w:sz w:val="20"/>
          <w:szCs w:val="20"/>
        </w:rPr>
        <w:t>The videos are intended to provide a framework for student engagement in which students solve a real-world problem or challenge. As a supplement to a lesson plan, each video is intended to provide a context through which students can problem solve and work in small groups.</w:t>
      </w:r>
    </w:p>
    <w:p w:rsidR="0042658B" w:rsidRDefault="0042658B" w:rsidP="0042658B">
      <w:pPr>
        <w:numPr>
          <w:ilvl w:val="0"/>
          <w:numId w:val="3"/>
        </w:numPr>
        <w:spacing w:line="300" w:lineRule="atLeast"/>
        <w:ind w:left="90"/>
        <w:textAlignment w:val="baseline"/>
        <w:rPr>
          <w:rFonts w:ascii="Arial" w:hAnsi="Arial" w:cs="Arial"/>
          <w:color w:val="000000"/>
          <w:sz w:val="20"/>
          <w:szCs w:val="20"/>
        </w:rPr>
      </w:pPr>
      <w:r>
        <w:rPr>
          <w:rFonts w:ascii="Arial" w:hAnsi="Arial" w:cs="Arial"/>
          <w:color w:val="000000"/>
          <w:sz w:val="20"/>
          <w:szCs w:val="20"/>
        </w:rPr>
        <w:t>Watch the </w:t>
      </w:r>
      <w:hyperlink r:id="rId14" w:tgtFrame="_blank" w:history="1">
        <w:r>
          <w:rPr>
            <w:rStyle w:val="Hyperlink"/>
            <w:rFonts w:ascii="Arial" w:hAnsi="Arial" w:cs="Arial"/>
            <w:color w:val="739501"/>
            <w:sz w:val="20"/>
            <w:szCs w:val="20"/>
            <w:bdr w:val="none" w:sz="0" w:space="0" w:color="auto" w:frame="1"/>
          </w:rPr>
          <w:t>Spark101 Teacher Implementation video</w:t>
        </w:r>
      </w:hyperlink>
      <w:r>
        <w:rPr>
          <w:rFonts w:ascii="Arial" w:hAnsi="Arial" w:cs="Arial"/>
          <w:color w:val="000000"/>
          <w:sz w:val="20"/>
          <w:szCs w:val="20"/>
        </w:rPr>
        <w:t> and follow along with the </w:t>
      </w:r>
      <w:r>
        <w:rPr>
          <w:rStyle w:val="Emphasis"/>
          <w:rFonts w:ascii="Arial" w:hAnsi="Arial" w:cs="Arial"/>
          <w:color w:val="000000"/>
          <w:sz w:val="20"/>
          <w:szCs w:val="20"/>
          <w:bdr w:val="none" w:sz="0" w:space="0" w:color="auto" w:frame="1"/>
        </w:rPr>
        <w:t>STEM by Choice Universal Guide</w:t>
      </w:r>
      <w:r>
        <w:rPr>
          <w:rFonts w:ascii="Arial" w:hAnsi="Arial" w:cs="Arial"/>
          <w:color w:val="000000"/>
          <w:sz w:val="20"/>
          <w:szCs w:val="20"/>
        </w:rPr>
        <w:t>: Sample (pages 3–4).</w:t>
      </w:r>
    </w:p>
    <w:p w:rsidR="0042658B" w:rsidRDefault="0042658B" w:rsidP="0042658B">
      <w:pPr>
        <w:rPr>
          <w:rFonts w:ascii="Times New Roman" w:eastAsia="Times New Roman" w:hAnsi="Times New Roman" w:cs="Times New Roman"/>
        </w:rPr>
      </w:pPr>
    </w:p>
    <w:p w:rsidR="0042658B" w:rsidRPr="0042658B" w:rsidRDefault="0042658B" w:rsidP="0042658B">
      <w:pPr>
        <w:rPr>
          <w:rFonts w:ascii="Times New Roman" w:eastAsia="Times New Roman" w:hAnsi="Times New Roman" w:cs="Times New Roman"/>
        </w:rPr>
      </w:pPr>
    </w:p>
    <w:p w:rsidR="0042658B" w:rsidRDefault="0042658B" w:rsidP="0042658B">
      <w:pPr>
        <w:pStyle w:val="Heading2"/>
        <w:shd w:val="clear" w:color="auto" w:fill="FFFFFF"/>
        <w:spacing w:before="0" w:line="300" w:lineRule="atLeast"/>
        <w:textAlignment w:val="baseline"/>
        <w:rPr>
          <w:rFonts w:ascii="Arial" w:eastAsia="Times New Roman" w:hAnsi="Arial" w:cs="Arial"/>
          <w:b/>
          <w:bCs/>
          <w:color w:val="000000"/>
          <w:kern w:val="36"/>
          <w:sz w:val="30"/>
          <w:szCs w:val="30"/>
        </w:rPr>
      </w:pPr>
      <w:r w:rsidRPr="0042658B">
        <w:rPr>
          <w:rFonts w:ascii="Arial" w:eastAsia="Times New Roman" w:hAnsi="Arial" w:cs="Arial"/>
          <w:b/>
          <w:bCs/>
          <w:color w:val="000000"/>
          <w:kern w:val="36"/>
          <w:sz w:val="30"/>
          <w:szCs w:val="30"/>
        </w:rPr>
        <w:t>ASCD</w:t>
      </w:r>
      <w:bookmarkStart w:id="1" w:name="webinars"/>
      <w:r w:rsidRPr="0042658B">
        <w:rPr>
          <w:rFonts w:ascii="Arial" w:eastAsia="Times New Roman" w:hAnsi="Arial" w:cs="Arial"/>
          <w:b/>
          <w:bCs/>
          <w:color w:val="000000"/>
          <w:kern w:val="36"/>
          <w:sz w:val="30"/>
          <w:szCs w:val="30"/>
        </w:rPr>
        <w:t> </w:t>
      </w:r>
      <w:bookmarkEnd w:id="1"/>
      <w:r w:rsidRPr="0042658B">
        <w:rPr>
          <w:rFonts w:ascii="Arial" w:eastAsia="Times New Roman" w:hAnsi="Arial" w:cs="Arial"/>
          <w:b/>
          <w:bCs/>
          <w:color w:val="000000"/>
          <w:kern w:val="36"/>
          <w:sz w:val="30"/>
          <w:szCs w:val="30"/>
        </w:rPr>
        <w:t>STEM by Choice Webinar</w:t>
      </w:r>
    </w:p>
    <w:p w:rsidR="0042658B" w:rsidRPr="0042658B" w:rsidRDefault="0042658B" w:rsidP="0042658B">
      <w:bookmarkStart w:id="2" w:name="_GoBack"/>
      <w:bookmarkEnd w:id="2"/>
    </w:p>
    <w:p w:rsidR="0042658B" w:rsidRDefault="0042658B" w:rsidP="0042658B">
      <w:pPr>
        <w:pStyle w:val="Heading4"/>
        <w:shd w:val="clear" w:color="auto" w:fill="FFFFFF"/>
        <w:spacing w:before="0" w:line="300" w:lineRule="atLeast"/>
        <w:textAlignment w:val="baseline"/>
        <w:rPr>
          <w:rFonts w:ascii="Arial" w:hAnsi="Arial" w:cs="Arial"/>
          <w:color w:val="393939"/>
        </w:rPr>
      </w:pPr>
      <w:r>
        <w:rPr>
          <w:rFonts w:ascii="Arial" w:hAnsi="Arial" w:cs="Arial"/>
          <w:color w:val="393939"/>
        </w:rPr>
        <w:t>Tuesday, July 24, 2018, at 3:00 p.m. eastern daylight time</w:t>
      </w:r>
    </w:p>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 xml:space="preserve">In this informative webinar on July 24, 2018, ASCD's STEM by Choice master teachers Douglas </w:t>
      </w:r>
      <w:proofErr w:type="spellStart"/>
      <w:r>
        <w:rPr>
          <w:rFonts w:ascii="Arial" w:hAnsi="Arial" w:cs="Arial"/>
          <w:color w:val="000000"/>
          <w:sz w:val="20"/>
          <w:szCs w:val="20"/>
        </w:rPr>
        <w:t>Hodum</w:t>
      </w:r>
      <w:proofErr w:type="spellEnd"/>
      <w:r>
        <w:rPr>
          <w:rFonts w:ascii="Arial" w:hAnsi="Arial" w:cs="Arial"/>
          <w:color w:val="000000"/>
          <w:sz w:val="20"/>
          <w:szCs w:val="20"/>
        </w:rPr>
        <w:t xml:space="preserve"> and Tammie Schrader will share how educators can use the </w:t>
      </w:r>
      <w:r>
        <w:rPr>
          <w:rStyle w:val="Emphasis"/>
          <w:rFonts w:ascii="Arial" w:hAnsi="Arial" w:cs="Arial"/>
          <w:color w:val="000000"/>
          <w:sz w:val="20"/>
          <w:szCs w:val="20"/>
          <w:bdr w:val="none" w:sz="0" w:space="0" w:color="auto" w:frame="1"/>
        </w:rPr>
        <w:t>ASCD STEM by Choice Universal Guide</w:t>
      </w:r>
      <w:r>
        <w:rPr>
          <w:rFonts w:ascii="Arial" w:hAnsi="Arial" w:cs="Arial"/>
          <w:color w:val="000000"/>
          <w:sz w:val="20"/>
          <w:szCs w:val="20"/>
        </w:rPr>
        <w:t> in their grades 6–12 STEM classrooms and schools.</w:t>
      </w:r>
    </w:p>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r>
        <w:rPr>
          <w:rFonts w:ascii="Arial" w:hAnsi="Arial" w:cs="Arial"/>
          <w:color w:val="000000"/>
          <w:sz w:val="20"/>
          <w:szCs w:val="20"/>
        </w:rPr>
        <w:t>Before you watch the webinar, we encourage you to download the </w:t>
      </w:r>
      <w:hyperlink r:id="rId15" w:tgtFrame="_blank" w:history="1">
        <w:r>
          <w:rPr>
            <w:rStyle w:val="Emphasis"/>
            <w:rFonts w:ascii="Arial" w:hAnsi="Arial" w:cs="Arial"/>
            <w:color w:val="739501"/>
            <w:sz w:val="20"/>
            <w:szCs w:val="20"/>
            <w:bdr w:val="none" w:sz="0" w:space="0" w:color="auto" w:frame="1"/>
          </w:rPr>
          <w:t xml:space="preserve">ASCD STEM by Choice Universal </w:t>
        </w:r>
        <w:proofErr w:type="spellStart"/>
        <w:r>
          <w:rPr>
            <w:rStyle w:val="Emphasis"/>
            <w:rFonts w:ascii="Arial" w:hAnsi="Arial" w:cs="Arial"/>
            <w:color w:val="739501"/>
            <w:sz w:val="20"/>
            <w:szCs w:val="20"/>
            <w:bdr w:val="none" w:sz="0" w:space="0" w:color="auto" w:frame="1"/>
          </w:rPr>
          <w:t>Guide</w:t>
        </w:r>
      </w:hyperlink>
      <w:r>
        <w:rPr>
          <w:rFonts w:ascii="Arial" w:hAnsi="Arial" w:cs="Arial"/>
          <w:color w:val="000000"/>
          <w:sz w:val="20"/>
          <w:szCs w:val="20"/>
        </w:rPr>
        <w:t>to</w:t>
      </w:r>
      <w:proofErr w:type="spellEnd"/>
      <w:r>
        <w:rPr>
          <w:rFonts w:ascii="Arial" w:hAnsi="Arial" w:cs="Arial"/>
          <w:color w:val="000000"/>
          <w:sz w:val="20"/>
          <w:szCs w:val="20"/>
        </w:rPr>
        <w:t xml:space="preserve"> follow along and participate in this hands-on experience. This webinar serves as a training module for the guide.</w:t>
      </w:r>
    </w:p>
    <w:p w:rsidR="0042658B" w:rsidRDefault="0042658B" w:rsidP="0042658B">
      <w:pPr>
        <w:pStyle w:val="NormalWeb"/>
        <w:shd w:val="clear" w:color="auto" w:fill="FFFFFF"/>
        <w:spacing w:before="0" w:beforeAutospacing="0" w:after="0" w:afterAutospacing="0" w:line="348" w:lineRule="atLeast"/>
        <w:textAlignment w:val="baseline"/>
        <w:rPr>
          <w:rFonts w:ascii="Arial" w:hAnsi="Arial" w:cs="Arial"/>
          <w:color w:val="000000"/>
          <w:sz w:val="20"/>
          <w:szCs w:val="20"/>
        </w:rPr>
      </w:pPr>
      <w:hyperlink r:id="rId16" w:tgtFrame="_blank" w:history="1">
        <w:r>
          <w:rPr>
            <w:rStyle w:val="Hyperlink"/>
            <w:rFonts w:ascii="Arial" w:eastAsiaTheme="majorEastAsia" w:hAnsi="Arial" w:cs="Arial"/>
            <w:color w:val="739501"/>
            <w:sz w:val="20"/>
            <w:szCs w:val="20"/>
            <w:bdr w:val="none" w:sz="0" w:space="0" w:color="auto" w:frame="1"/>
          </w:rPr>
          <w:t>Register now</w:t>
        </w:r>
      </w:hyperlink>
    </w:p>
    <w:p w:rsidR="0042658B" w:rsidRPr="00B2698F" w:rsidRDefault="0042658B" w:rsidP="00B2698F">
      <w:pPr>
        <w:jc w:val="center"/>
        <w:rPr>
          <w:b/>
          <w:sz w:val="36"/>
          <w:szCs w:val="36"/>
        </w:rPr>
      </w:pPr>
    </w:p>
    <w:sectPr w:rsidR="0042658B" w:rsidRPr="00B2698F" w:rsidSect="0053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DBB"/>
    <w:multiLevelType w:val="multilevel"/>
    <w:tmpl w:val="E8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14C1C"/>
    <w:multiLevelType w:val="multilevel"/>
    <w:tmpl w:val="227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8555E"/>
    <w:multiLevelType w:val="multilevel"/>
    <w:tmpl w:val="83F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8F"/>
    <w:rsid w:val="0042658B"/>
    <w:rsid w:val="005330A5"/>
    <w:rsid w:val="00A93D73"/>
    <w:rsid w:val="00B2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79028"/>
  <w15:chartTrackingRefBased/>
  <w15:docId w15:val="{5F0DDD5F-D44C-D247-8345-25252F5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5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5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265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5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658B"/>
    <w:rPr>
      <w:color w:val="0000FF"/>
      <w:u w:val="single"/>
    </w:rPr>
  </w:style>
  <w:style w:type="character" w:styleId="Strong">
    <w:name w:val="Strong"/>
    <w:basedOn w:val="DefaultParagraphFont"/>
    <w:uiPriority w:val="22"/>
    <w:qFormat/>
    <w:rsid w:val="0042658B"/>
    <w:rPr>
      <w:b/>
      <w:bCs/>
    </w:rPr>
  </w:style>
  <w:style w:type="character" w:styleId="UnresolvedMention">
    <w:name w:val="Unresolved Mention"/>
    <w:basedOn w:val="DefaultParagraphFont"/>
    <w:uiPriority w:val="99"/>
    <w:semiHidden/>
    <w:unhideWhenUsed/>
    <w:rsid w:val="0042658B"/>
    <w:rPr>
      <w:color w:val="605E5C"/>
      <w:shd w:val="clear" w:color="auto" w:fill="E1DFDD"/>
    </w:rPr>
  </w:style>
  <w:style w:type="character" w:customStyle="1" w:styleId="Heading1Char">
    <w:name w:val="Heading 1 Char"/>
    <w:basedOn w:val="DefaultParagraphFont"/>
    <w:link w:val="Heading1"/>
    <w:uiPriority w:val="9"/>
    <w:rsid w:val="004265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658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2658B"/>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26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139">
      <w:bodyDiv w:val="1"/>
      <w:marLeft w:val="0"/>
      <w:marRight w:val="0"/>
      <w:marTop w:val="0"/>
      <w:marBottom w:val="0"/>
      <w:divBdr>
        <w:top w:val="none" w:sz="0" w:space="0" w:color="auto"/>
        <w:left w:val="none" w:sz="0" w:space="0" w:color="auto"/>
        <w:bottom w:val="none" w:sz="0" w:space="0" w:color="auto"/>
        <w:right w:val="none" w:sz="0" w:space="0" w:color="auto"/>
      </w:divBdr>
    </w:div>
    <w:div w:id="1059327529">
      <w:bodyDiv w:val="1"/>
      <w:marLeft w:val="0"/>
      <w:marRight w:val="0"/>
      <w:marTop w:val="0"/>
      <w:marBottom w:val="0"/>
      <w:divBdr>
        <w:top w:val="none" w:sz="0" w:space="0" w:color="auto"/>
        <w:left w:val="none" w:sz="0" w:space="0" w:color="auto"/>
        <w:bottom w:val="none" w:sz="0" w:space="0" w:color="auto"/>
        <w:right w:val="none" w:sz="0" w:space="0" w:color="auto"/>
      </w:divBdr>
    </w:div>
    <w:div w:id="1585457634">
      <w:bodyDiv w:val="1"/>
      <w:marLeft w:val="0"/>
      <w:marRight w:val="0"/>
      <w:marTop w:val="0"/>
      <w:marBottom w:val="0"/>
      <w:divBdr>
        <w:top w:val="none" w:sz="0" w:space="0" w:color="auto"/>
        <w:left w:val="none" w:sz="0" w:space="0" w:color="auto"/>
        <w:bottom w:val="none" w:sz="0" w:space="0" w:color="auto"/>
        <w:right w:val="none" w:sz="0" w:space="0" w:color="auto"/>
      </w:divBdr>
    </w:div>
    <w:div w:id="18047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research-a-topic/stem-by-choice-resources.aspx" TargetMode="External"/><Relationship Id="rId13" Type="http://schemas.openxmlformats.org/officeDocument/2006/relationships/hyperlink" Target="http://www.ascd.org/ASCD/pdf/siteASCD/publications/ascd-stem-by-choice-universal-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d.org/research-a-topic/stem-by-choice-resources.aspx" TargetMode="External"/><Relationship Id="rId12" Type="http://schemas.openxmlformats.org/officeDocument/2006/relationships/hyperlink" Target="http://www.spark101.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vent.on24.com/wcc/r/1785813/E0C138DB236DCDA4084F89BC89123E67?partnerref=ASCDweb" TargetMode="External"/><Relationship Id="rId1" Type="http://schemas.openxmlformats.org/officeDocument/2006/relationships/numbering" Target="numbering.xml"/><Relationship Id="rId6" Type="http://schemas.openxmlformats.org/officeDocument/2006/relationships/hyperlink" Target="http://www.ascd.org/research-a-topic/stem-by-choice-resources.aspx" TargetMode="External"/><Relationship Id="rId11" Type="http://schemas.openxmlformats.org/officeDocument/2006/relationships/hyperlink" Target="http://www.ascd.org/ASCD/pdf/siteASCD/publications/ascd-stem-by-choice-universal-guide.pdf" TargetMode="External"/><Relationship Id="rId5" Type="http://schemas.openxmlformats.org/officeDocument/2006/relationships/hyperlink" Target="http://www.ascd.org/research-a-topic/stem-by-choice-resources.aspx" TargetMode="External"/><Relationship Id="rId15" Type="http://schemas.openxmlformats.org/officeDocument/2006/relationships/hyperlink" Target="http://www.ascd.org/ASCD/pdf/siteASCD/publications/ascd-stem-by-choice-universal-guide.pdf" TargetMode="External"/><Relationship Id="rId10" Type="http://schemas.openxmlformats.org/officeDocument/2006/relationships/hyperlink" Target="http://www.114th.org/about/" TargetMode="External"/><Relationship Id="rId4" Type="http://schemas.openxmlformats.org/officeDocument/2006/relationships/webSettings" Target="webSettings.xml"/><Relationship Id="rId9" Type="http://schemas.openxmlformats.org/officeDocument/2006/relationships/hyperlink" Target="https://static1.squarespace.com/static/56fdbc318259b51db19b8496/t/59bfe9c090badeccf7cd936b/1505749471602/114thWhitePaperMotivationMatters2017.pdf" TargetMode="External"/><Relationship Id="rId14" Type="http://schemas.openxmlformats.org/officeDocument/2006/relationships/hyperlink" Target="https://bcove.video/2O1wl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Rogers</dc:creator>
  <cp:keywords/>
  <dc:description/>
  <cp:lastModifiedBy>Emily Rogers</cp:lastModifiedBy>
  <cp:revision>2</cp:revision>
  <dcterms:created xsi:type="dcterms:W3CDTF">2018-07-20T14:45:00Z</dcterms:created>
  <dcterms:modified xsi:type="dcterms:W3CDTF">2018-07-20T14:51:00Z</dcterms:modified>
</cp:coreProperties>
</file>